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53360" w14:textId="77777777" w:rsidR="00B03AE3" w:rsidRPr="00B03AE3" w:rsidRDefault="00B03AE3" w:rsidP="00B03AE3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Cs w:val="22"/>
        </w:rPr>
      </w:pPr>
      <w:r w:rsidRPr="00B03AE3">
        <w:rPr>
          <w:rFonts w:ascii="Times New Roman" w:hAnsi="Times New Roman" w:cs="Times New Roman"/>
          <w:b/>
          <w:bCs/>
          <w:color w:val="000000" w:themeColor="text1"/>
          <w:szCs w:val="22"/>
        </w:rPr>
        <w:t>"AÑO DE LA RECUPERACIÓN Y CONSOLIDACIÓN DE LA ECONOMÍA PERUANA"</w:t>
      </w:r>
    </w:p>
    <w:p w14:paraId="7240E32A" w14:textId="77777777" w:rsidR="00B03AE3" w:rsidRPr="00B03AE3" w:rsidRDefault="00B03AE3" w:rsidP="00B03AE3">
      <w:pPr>
        <w:pStyle w:val="Ttulo1"/>
        <w:ind w:left="0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val="single" w:color="000000"/>
        </w:rPr>
      </w:pPr>
      <w:r w:rsidRPr="00B03AE3">
        <w:rPr>
          <w:rFonts w:ascii="Times New Roman" w:hAnsi="Times New Roman" w:cs="Times New Roman"/>
          <w:b/>
          <w:bCs/>
          <w:sz w:val="22"/>
          <w:szCs w:val="22"/>
        </w:rPr>
        <w:t>“DECENIO DE LA IGUALDAD DE OPORTUNIDADES PARA MUJERES Y HOMBRES”</w:t>
      </w:r>
    </w:p>
    <w:p w14:paraId="3E57A6E3" w14:textId="77777777" w:rsidR="00B03AE3" w:rsidRDefault="00B03AE3" w:rsidP="00B03AE3">
      <w:pPr>
        <w:spacing w:line="360" w:lineRule="auto"/>
        <w:ind w:left="5954" w:firstLine="6"/>
        <w:jc w:val="both"/>
        <w:rPr>
          <w:rFonts w:ascii="Times New Roman" w:hAnsi="Times New Roman" w:cs="Times New Roman"/>
          <w:color w:val="000000" w:themeColor="text1"/>
          <w:szCs w:val="22"/>
          <w:lang w:val="es-ES_tradnl"/>
        </w:rPr>
      </w:pPr>
    </w:p>
    <w:p w14:paraId="510587F6" w14:textId="77777777" w:rsidR="00E2579F" w:rsidRPr="00B3461C" w:rsidRDefault="00E2579F" w:rsidP="00E2579F">
      <w:pPr>
        <w:jc w:val="center"/>
        <w:rPr>
          <w:sz w:val="36"/>
          <w:szCs w:val="36"/>
        </w:rPr>
      </w:pPr>
      <w:r w:rsidRPr="00B3461C">
        <w:rPr>
          <w:rFonts w:ascii="Cambria Math" w:hAnsi="Cambria Math" w:cs="Cambria Math"/>
          <w:b/>
          <w:bCs/>
          <w:sz w:val="36"/>
          <w:szCs w:val="36"/>
        </w:rPr>
        <w:t>𝗖𝗢𝗡𝗧𝗥𝗔𝗧𝗔𝗖𝗜𝗢</w:t>
      </w:r>
      <w:r w:rsidRPr="00B3461C">
        <w:rPr>
          <w:b/>
          <w:bCs/>
          <w:sz w:val="36"/>
          <w:szCs w:val="36"/>
        </w:rPr>
        <w:t>́</w:t>
      </w:r>
      <w:r w:rsidRPr="00B3461C">
        <w:rPr>
          <w:rFonts w:ascii="Cambria Math" w:hAnsi="Cambria Math" w:cs="Cambria Math"/>
          <w:b/>
          <w:bCs/>
          <w:sz w:val="36"/>
          <w:szCs w:val="36"/>
        </w:rPr>
        <w:t>𝗡</w:t>
      </w:r>
      <w:r w:rsidRPr="00B3461C">
        <w:rPr>
          <w:b/>
          <w:bCs/>
          <w:sz w:val="36"/>
          <w:szCs w:val="36"/>
        </w:rPr>
        <w:t xml:space="preserve"> </w:t>
      </w:r>
      <w:r w:rsidRPr="00B3461C">
        <w:rPr>
          <w:rFonts w:ascii="Cambria Math" w:hAnsi="Cambria Math" w:cs="Cambria Math"/>
          <w:b/>
          <w:bCs/>
          <w:sz w:val="36"/>
          <w:szCs w:val="36"/>
        </w:rPr>
        <w:t>𝗗𝗢𝗖𝗘𝗡𝗧𝗘</w:t>
      </w:r>
      <w:r w:rsidRPr="00B3461C">
        <w:rPr>
          <w:b/>
          <w:bCs/>
          <w:sz w:val="36"/>
          <w:szCs w:val="36"/>
        </w:rPr>
        <w:t xml:space="preserve"> </w:t>
      </w:r>
      <w:r w:rsidRPr="00B3461C">
        <w:rPr>
          <w:rFonts w:ascii="Cambria Math" w:hAnsi="Cambria Math" w:cs="Cambria Math"/>
          <w:b/>
          <w:bCs/>
          <w:sz w:val="36"/>
          <w:szCs w:val="36"/>
        </w:rPr>
        <w:t>𝟮𝟬𝟮𝟱</w:t>
      </w:r>
    </w:p>
    <w:p w14:paraId="5C3DC80D" w14:textId="77777777" w:rsidR="00E2579F" w:rsidRPr="00B3461C" w:rsidRDefault="00E2579F" w:rsidP="00E2579F">
      <w:r w:rsidRPr="00B3461C">
        <w:t xml:space="preserve">El Comité de Contratación Docente 2025 informa a todos los postulantes que los </w:t>
      </w:r>
      <w:r w:rsidRPr="00B3461C">
        <w:rPr>
          <w:b/>
          <w:bCs/>
        </w:rPr>
        <w:t>resultados preliminares</w:t>
      </w:r>
      <w:r w:rsidRPr="00B3461C">
        <w:t xml:space="preserve"> del proceso de evaluación ya se encuentran disponibles.</w:t>
      </w:r>
    </w:p>
    <w:p w14:paraId="493072D7" w14:textId="77777777" w:rsidR="00E2579F" w:rsidRDefault="00E2579F" w:rsidP="00E2579F">
      <w:r w:rsidRPr="00B3461C">
        <w:t>Para revisar los resultados, por favor acceda al siguiente enlace:</w:t>
      </w:r>
      <w:r w:rsidRPr="00B3461C">
        <w:br/>
      </w:r>
      <w:hyperlink r:id="rId7" w:history="1">
        <w:r w:rsidRPr="00B3461C">
          <w:rPr>
            <w:rStyle w:val="Hipervnculo"/>
          </w:rPr>
          <w:t>https://drive.google.com/drive/folders/1fLAigLHbkcX5jN7gTnKsHk4mv1uL8ANO?usp=sharing</w:t>
        </w:r>
      </w:hyperlink>
    </w:p>
    <w:p w14:paraId="62B26CF5" w14:textId="77777777" w:rsidR="00E2579F" w:rsidRDefault="00E2579F" w:rsidP="00E2579F"/>
    <w:p w14:paraId="720ADE73" w14:textId="77777777" w:rsidR="00E2579F" w:rsidRPr="00B3461C" w:rsidRDefault="00E2579F" w:rsidP="00E2579F">
      <w:r w:rsidRPr="00B3461C">
        <w:rPr>
          <w:b/>
          <w:bCs/>
        </w:rPr>
        <w:t>Nota importante:</w:t>
      </w:r>
    </w:p>
    <w:p w14:paraId="2604CDC0" w14:textId="77777777" w:rsidR="00E2579F" w:rsidRPr="00B3461C" w:rsidRDefault="00E2579F" w:rsidP="00E2579F">
      <w:pPr>
        <w:numPr>
          <w:ilvl w:val="0"/>
          <w:numId w:val="1"/>
        </w:numPr>
      </w:pPr>
      <w:r w:rsidRPr="00B3461C">
        <w:t>Los postulantes tienen derecho a presentar sus observaciones dentro del plazo establecido según el cronograma oficial.</w:t>
      </w:r>
    </w:p>
    <w:p w14:paraId="21560EDA" w14:textId="77777777" w:rsidR="00E2579F" w:rsidRPr="00B3461C" w:rsidRDefault="00E2579F" w:rsidP="00E2579F">
      <w:pPr>
        <w:numPr>
          <w:ilvl w:val="0"/>
          <w:numId w:val="1"/>
        </w:numPr>
      </w:pPr>
      <w:r w:rsidRPr="00B3461C">
        <w:t>Para más información, comuníquese con el Comité de Contratación a través de los canales oficiales.</w:t>
      </w:r>
    </w:p>
    <w:p w14:paraId="7D847B56" w14:textId="77777777" w:rsidR="00E2579F" w:rsidRPr="00B3461C" w:rsidRDefault="00E2579F" w:rsidP="00E2579F">
      <w:r w:rsidRPr="00B3461C">
        <w:t>Agradecemos su participación y compromiso con este proceso.</w:t>
      </w:r>
    </w:p>
    <w:p w14:paraId="1DA5572E" w14:textId="77777777" w:rsidR="00B5002A" w:rsidRDefault="00B5002A"/>
    <w:sectPr w:rsidR="00B5002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10D4E" w14:textId="77777777" w:rsidR="00615933" w:rsidRDefault="00615933">
      <w:pPr>
        <w:spacing w:after="0" w:line="240" w:lineRule="auto"/>
      </w:pPr>
      <w:r>
        <w:separator/>
      </w:r>
    </w:p>
  </w:endnote>
  <w:endnote w:type="continuationSeparator" w:id="0">
    <w:p w14:paraId="0B61C1C7" w14:textId="77777777" w:rsidR="00615933" w:rsidRDefault="0061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lac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D6E" w14:textId="77777777" w:rsidR="00FE408F" w:rsidRPr="00E16E61" w:rsidRDefault="00000000" w:rsidP="00CB2C84">
    <w:pPr>
      <w:pStyle w:val="Piedepgina"/>
      <w:jc w:val="center"/>
      <w:rPr>
        <w:b/>
        <w:bCs/>
        <w:i/>
        <w:iCs/>
        <w:sz w:val="24"/>
        <w:szCs w:val="28"/>
        <w:lang w:val="es-ES_tradnl"/>
      </w:rPr>
    </w:pPr>
    <w:r w:rsidRPr="00E16E61">
      <w:rPr>
        <w:b/>
        <w:bCs/>
        <w:i/>
        <w:iCs/>
        <w:sz w:val="24"/>
        <w:szCs w:val="28"/>
        <w:lang w:val="es-ES_tradnl"/>
      </w:rPr>
      <w:t>¡En la región Piura, todos juntos contra el dengue!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0172D" w14:textId="77777777" w:rsidR="00615933" w:rsidRDefault="00615933">
      <w:pPr>
        <w:spacing w:after="0" w:line="240" w:lineRule="auto"/>
      </w:pPr>
      <w:r>
        <w:separator/>
      </w:r>
    </w:p>
  </w:footnote>
  <w:footnote w:type="continuationSeparator" w:id="0">
    <w:p w14:paraId="191FE799" w14:textId="77777777" w:rsidR="00615933" w:rsidRDefault="00615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DF2C1" w14:textId="487904C2" w:rsidR="00FE408F" w:rsidRDefault="00E2579F" w:rsidP="00405A4F">
    <w:pPr>
      <w:pStyle w:val="Encabezado"/>
      <w:rPr>
        <w:rFonts w:ascii="Franklin Gothic Demi" w:hAnsi="Franklin Gothic Demi"/>
        <w:noProof/>
        <w:lang w:eastAsia="es-PE"/>
      </w:rPr>
    </w:pPr>
    <w:r w:rsidRPr="00D47DF9">
      <w:rPr>
        <w:rFonts w:ascii="Gotham Black" w:hAnsi="Gotham Black"/>
        <w:b/>
        <w:bCs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3CC1B06B" wp14:editId="1B31653D">
          <wp:simplePos x="0" y="0"/>
          <wp:positionH relativeFrom="column">
            <wp:posOffset>-139493</wp:posOffset>
          </wp:positionH>
          <wp:positionV relativeFrom="paragraph">
            <wp:posOffset>-63302</wp:posOffset>
          </wp:positionV>
          <wp:extent cx="2020947" cy="925417"/>
          <wp:effectExtent l="0" t="0" r="0" b="0"/>
          <wp:wrapNone/>
          <wp:docPr id="1661987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98747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947" cy="925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7C7">
      <w:rPr>
        <w:rFonts w:ascii="Gotham Black" w:hAnsi="Gotham Black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0" locked="0" layoutInCell="1" allowOverlap="1" wp14:anchorId="160292BB" wp14:editId="22E2E934">
          <wp:simplePos x="0" y="0"/>
          <wp:positionH relativeFrom="column">
            <wp:posOffset>3454318</wp:posOffset>
          </wp:positionH>
          <wp:positionV relativeFrom="paragraph">
            <wp:posOffset>-182814</wp:posOffset>
          </wp:positionV>
          <wp:extent cx="2406467" cy="1076325"/>
          <wp:effectExtent l="0" t="0" r="0" b="0"/>
          <wp:wrapNone/>
          <wp:docPr id="7343927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439273" name="Imagen 7343927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173" r="22133"/>
                  <a:stretch/>
                </pic:blipFill>
                <pic:spPr bwMode="auto">
                  <a:xfrm>
                    <a:off x="0" y="0"/>
                    <a:ext cx="2406467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DD41E8" w14:textId="64A5D213" w:rsidR="005D17C7" w:rsidRDefault="00000000" w:rsidP="005D17C7">
    <w:pPr>
      <w:tabs>
        <w:tab w:val="left" w:pos="1800"/>
        <w:tab w:val="left" w:pos="5512"/>
        <w:tab w:val="right" w:pos="8838"/>
      </w:tabs>
      <w:rPr>
        <w:rFonts w:ascii="Gotham Black" w:hAnsi="Gotham Black"/>
        <w:b/>
        <w:bCs/>
        <w:noProof/>
        <w:color w:val="1F3864" w:themeColor="accent1" w:themeShade="80"/>
      </w:rPr>
    </w:pPr>
    <w:r>
      <w:rPr>
        <w:rFonts w:ascii="Gotham Black" w:hAnsi="Gotham Black"/>
        <w:b/>
        <w:bCs/>
        <w:color w:val="1F3864" w:themeColor="accent1" w:themeShade="80"/>
      </w:rPr>
      <w:tab/>
    </w:r>
    <w:r>
      <w:rPr>
        <w:rFonts w:ascii="Gotham Black" w:hAnsi="Gotham Black"/>
        <w:b/>
        <w:bCs/>
        <w:color w:val="1F3864" w:themeColor="accent1" w:themeShade="80"/>
      </w:rPr>
      <w:tab/>
    </w:r>
    <w:r>
      <w:rPr>
        <w:rFonts w:ascii="Gotham Black" w:hAnsi="Gotham Black"/>
        <w:b/>
        <w:bCs/>
        <w:color w:val="1F3864" w:themeColor="accent1" w:themeShade="80"/>
      </w:rPr>
      <w:tab/>
    </w:r>
  </w:p>
  <w:p w14:paraId="5646A4DD" w14:textId="6E318942" w:rsidR="005D17C7" w:rsidRPr="00D47DF9" w:rsidRDefault="005D17C7" w:rsidP="005D17C7">
    <w:pPr>
      <w:tabs>
        <w:tab w:val="left" w:pos="1800"/>
        <w:tab w:val="left" w:pos="5512"/>
        <w:tab w:val="right" w:pos="8838"/>
      </w:tabs>
      <w:rPr>
        <w:rFonts w:ascii="Gotham Black" w:hAnsi="Gotham Black"/>
        <w:b/>
        <w:bCs/>
        <w:color w:val="1F3864" w:themeColor="accent1" w:themeShade="80"/>
      </w:rPr>
    </w:pPr>
  </w:p>
  <w:p w14:paraId="6F2F8873" w14:textId="0CCE08A3" w:rsidR="00FE408F" w:rsidRPr="00D47DF9" w:rsidRDefault="00FE408F" w:rsidP="00405A4F">
    <w:pPr>
      <w:jc w:val="right"/>
      <w:rPr>
        <w:rFonts w:ascii="Gotham Black" w:hAnsi="Gotham Black"/>
        <w:b/>
        <w:bCs/>
        <w:color w:val="1F3864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C425E"/>
    <w:multiLevelType w:val="multilevel"/>
    <w:tmpl w:val="B7B0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506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E3"/>
    <w:rsid w:val="0018702C"/>
    <w:rsid w:val="002D705B"/>
    <w:rsid w:val="003644C4"/>
    <w:rsid w:val="00380C69"/>
    <w:rsid w:val="00385487"/>
    <w:rsid w:val="00427F5F"/>
    <w:rsid w:val="00493670"/>
    <w:rsid w:val="004E1D0B"/>
    <w:rsid w:val="005D17C7"/>
    <w:rsid w:val="00615933"/>
    <w:rsid w:val="006E0260"/>
    <w:rsid w:val="00B03AE3"/>
    <w:rsid w:val="00B5002A"/>
    <w:rsid w:val="00C22D4D"/>
    <w:rsid w:val="00C75235"/>
    <w:rsid w:val="00CA0489"/>
    <w:rsid w:val="00D26562"/>
    <w:rsid w:val="00D44430"/>
    <w:rsid w:val="00E2579F"/>
    <w:rsid w:val="00E62CA3"/>
    <w:rsid w:val="00FE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9A89C"/>
  <w15:chartTrackingRefBased/>
  <w15:docId w15:val="{01322D52-E70F-BE41-8840-B66A3EA4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AE3"/>
    <w:pPr>
      <w:spacing w:after="160" w:line="259" w:lineRule="auto"/>
    </w:pPr>
    <w:rPr>
      <w:rFonts w:ascii="Calibri" w:eastAsia="Calibri" w:hAnsi="Calibri" w:cs="Calibri"/>
      <w:color w:val="000000"/>
      <w:sz w:val="22"/>
      <w:lang w:eastAsia="es-MX"/>
    </w:rPr>
  </w:style>
  <w:style w:type="paragraph" w:styleId="Ttulo1">
    <w:name w:val="heading 1"/>
    <w:next w:val="Normal"/>
    <w:link w:val="Ttulo1Car"/>
    <w:uiPriority w:val="9"/>
    <w:qFormat/>
    <w:rsid w:val="00B03AE3"/>
    <w:pPr>
      <w:keepNext/>
      <w:keepLines/>
      <w:spacing w:line="259" w:lineRule="auto"/>
      <w:ind w:left="4470"/>
      <w:jc w:val="center"/>
      <w:outlineLvl w:val="0"/>
    </w:pPr>
    <w:rPr>
      <w:rFonts w:ascii="Calibri" w:eastAsia="Calibri" w:hAnsi="Calibri" w:cs="Calibri"/>
      <w:color w:val="000000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3AE3"/>
    <w:rPr>
      <w:rFonts w:ascii="Calibri" w:eastAsia="Calibri" w:hAnsi="Calibri" w:cs="Calibri"/>
      <w:color w:val="000000"/>
      <w:sz w:val="26"/>
      <w:lang w:eastAsia="es-MX"/>
    </w:rPr>
  </w:style>
  <w:style w:type="table" w:styleId="Tablaconcuadrcula">
    <w:name w:val="Table Grid"/>
    <w:basedOn w:val="Tablanormal"/>
    <w:uiPriority w:val="39"/>
    <w:rsid w:val="00B03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03A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AE3"/>
    <w:rPr>
      <w:rFonts w:ascii="Calibri" w:eastAsia="Calibri" w:hAnsi="Calibri" w:cs="Calibri"/>
      <w:color w:val="000000"/>
      <w:sz w:val="22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03A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AE3"/>
    <w:rPr>
      <w:rFonts w:ascii="Calibri" w:eastAsia="Calibri" w:hAnsi="Calibri" w:cs="Calibri"/>
      <w:color w:val="000000"/>
      <w:sz w:val="22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B03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styleId="Textoennegrita">
    <w:name w:val="Strong"/>
    <w:basedOn w:val="Fuentedeprrafopredeter"/>
    <w:uiPriority w:val="22"/>
    <w:qFormat/>
    <w:rsid w:val="00B03AE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257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1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fLAigLHbkcX5jN7gTnKsHk4mv1uL8ANO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752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DREP</cp:lastModifiedBy>
  <cp:revision>2</cp:revision>
  <dcterms:created xsi:type="dcterms:W3CDTF">2025-02-08T14:20:00Z</dcterms:created>
  <dcterms:modified xsi:type="dcterms:W3CDTF">2025-02-08T14:20:00Z</dcterms:modified>
</cp:coreProperties>
</file>