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7F2D6" w14:textId="77777777" w:rsidR="00E140A6" w:rsidRDefault="00E140A6" w:rsidP="00343342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47012DC5" w14:textId="77777777" w:rsidR="00E140A6" w:rsidRDefault="00E140A6" w:rsidP="00343342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1B41392C" w14:textId="550BF6A0" w:rsidR="00343342" w:rsidRPr="00343342" w:rsidRDefault="00343342" w:rsidP="00343342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343342">
        <w:rPr>
          <w:rFonts w:ascii="Times New Roman" w:hAnsi="Times New Roman" w:cs="Times New Roman"/>
          <w:b/>
          <w:bCs/>
          <w:sz w:val="32"/>
          <w:szCs w:val="32"/>
          <w:u w:val="single"/>
        </w:rPr>
        <w:t>COMUNICADO</w:t>
      </w:r>
    </w:p>
    <w:p w14:paraId="63D37A5F" w14:textId="2A2E5C6F" w:rsidR="002D55EF" w:rsidRPr="002D55EF" w:rsidRDefault="002D55EF" w:rsidP="002D55EF">
      <w:pPr>
        <w:jc w:val="both"/>
        <w:rPr>
          <w:rFonts w:ascii="Times New Roman" w:hAnsi="Times New Roman" w:cs="Times New Roman"/>
          <w:sz w:val="28"/>
          <w:szCs w:val="28"/>
        </w:rPr>
      </w:pPr>
      <w:r w:rsidRPr="002D55EF">
        <w:rPr>
          <w:rFonts w:ascii="Times New Roman" w:hAnsi="Times New Roman" w:cs="Times New Roman"/>
          <w:sz w:val="28"/>
          <w:szCs w:val="28"/>
        </w:rPr>
        <w:t xml:space="preserve">El Comité de Contratación </w:t>
      </w:r>
      <w:r w:rsidRPr="002D55EF">
        <w:rPr>
          <w:rFonts w:ascii="Times New Roman" w:hAnsi="Times New Roman" w:cs="Times New Roman"/>
          <w:b/>
          <w:bCs/>
          <w:sz w:val="28"/>
          <w:szCs w:val="28"/>
        </w:rPr>
        <w:t>CAS N° 52, 53 y 54 – 2025/DREP–ADMRRHH</w:t>
      </w:r>
      <w:r w:rsidRPr="002D55EF">
        <w:rPr>
          <w:rFonts w:ascii="Times New Roman" w:hAnsi="Times New Roman" w:cs="Times New Roman"/>
          <w:sz w:val="28"/>
          <w:szCs w:val="28"/>
        </w:rPr>
        <w:t xml:space="preserve"> comunica a los postulantes de la presente convocatoria que la entrevista personal programada para el día miércoles 24 de septiembre de 2025 se postergará debido al </w:t>
      </w:r>
      <w:r w:rsidRPr="002D55EF">
        <w:rPr>
          <w:rFonts w:ascii="Times New Roman" w:hAnsi="Times New Roman" w:cs="Times New Roman"/>
          <w:i/>
          <w:iCs/>
          <w:sz w:val="28"/>
          <w:szCs w:val="28"/>
        </w:rPr>
        <w:t>Feriado Regional en honor a la Virgen de las Mercedes</w:t>
      </w:r>
      <w:r w:rsidRPr="002D55EF">
        <w:rPr>
          <w:rFonts w:ascii="Times New Roman" w:hAnsi="Times New Roman" w:cs="Times New Roman"/>
          <w:sz w:val="28"/>
          <w:szCs w:val="28"/>
        </w:rPr>
        <w:t>.</w:t>
      </w:r>
    </w:p>
    <w:p w14:paraId="0240ABA3" w14:textId="0FAD88D5" w:rsidR="002D55EF" w:rsidRPr="002D55EF" w:rsidRDefault="002D55EF" w:rsidP="002D55EF">
      <w:pPr>
        <w:jc w:val="both"/>
        <w:rPr>
          <w:rFonts w:ascii="Times New Roman" w:hAnsi="Times New Roman" w:cs="Times New Roman"/>
          <w:sz w:val="28"/>
          <w:szCs w:val="28"/>
        </w:rPr>
      </w:pPr>
      <w:r w:rsidRPr="002D55EF">
        <w:rPr>
          <w:rFonts w:ascii="Times New Roman" w:hAnsi="Times New Roman" w:cs="Times New Roman"/>
          <w:sz w:val="28"/>
          <w:szCs w:val="28"/>
        </w:rPr>
        <w:t xml:space="preserve">En tal sentido, la entrevista se llevará a cabo el día </w:t>
      </w:r>
      <w:r w:rsidRPr="002D55EF">
        <w:rPr>
          <w:rFonts w:ascii="Times New Roman" w:hAnsi="Times New Roman" w:cs="Times New Roman"/>
          <w:b/>
          <w:bCs/>
          <w:sz w:val="28"/>
          <w:szCs w:val="28"/>
        </w:rPr>
        <w:t>jueves 25 de septiembre de 2025</w:t>
      </w:r>
      <w:r w:rsidRPr="002D55EF">
        <w:rPr>
          <w:rFonts w:ascii="Times New Roman" w:hAnsi="Times New Roman" w:cs="Times New Roman"/>
          <w:sz w:val="28"/>
          <w:szCs w:val="28"/>
        </w:rPr>
        <w:t>, en las instalaciones de la Dirección Regional de Educación Piura</w:t>
      </w:r>
      <w:r w:rsidR="00613688">
        <w:rPr>
          <w:rFonts w:ascii="Times New Roman" w:hAnsi="Times New Roman" w:cs="Times New Roman"/>
          <w:sz w:val="28"/>
          <w:szCs w:val="28"/>
        </w:rPr>
        <w:t>, s</w:t>
      </w:r>
      <w:r w:rsidRPr="002D55EF">
        <w:rPr>
          <w:rFonts w:ascii="Times New Roman" w:hAnsi="Times New Roman" w:cs="Times New Roman"/>
          <w:sz w:val="28"/>
          <w:szCs w:val="28"/>
        </w:rPr>
        <w:t>e recuerda a los postulantes que, para el ingreso, será de carácter obligatorio portar su DNI en físico.</w:t>
      </w:r>
    </w:p>
    <w:p w14:paraId="16F0DA3A" w14:textId="77777777" w:rsidR="002D55EF" w:rsidRPr="00343342" w:rsidRDefault="002D55EF" w:rsidP="003433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2C747A" w14:textId="15271FD8" w:rsidR="0097219F" w:rsidRPr="002D55EF" w:rsidRDefault="00343342" w:rsidP="002D55EF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D55EF">
        <w:rPr>
          <w:rFonts w:ascii="Times New Roman" w:hAnsi="Times New Roman" w:cs="Times New Roman"/>
          <w:b/>
          <w:bCs/>
          <w:sz w:val="28"/>
          <w:szCs w:val="28"/>
        </w:rPr>
        <w:t>Comité evaluador CAS.</w:t>
      </w:r>
    </w:p>
    <w:p w14:paraId="4909E116" w14:textId="77777777" w:rsidR="00343342" w:rsidRDefault="00343342" w:rsidP="003433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A8C891" w14:textId="77777777" w:rsidR="00343342" w:rsidRDefault="00343342" w:rsidP="003433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962878" w14:textId="77777777" w:rsidR="00343342" w:rsidRDefault="00343342" w:rsidP="003433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61A5B8" w14:textId="77777777" w:rsidR="00343342" w:rsidRDefault="00343342" w:rsidP="003433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5A2B44" w14:textId="77777777" w:rsidR="00343342" w:rsidRDefault="00343342" w:rsidP="003433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2803EE" w14:textId="77777777" w:rsidR="00343342" w:rsidRDefault="00343342" w:rsidP="003433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09AEAB" w14:textId="77777777" w:rsidR="00343342" w:rsidRDefault="00343342" w:rsidP="003433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05A173" w14:textId="77777777" w:rsidR="00343342" w:rsidRDefault="00343342" w:rsidP="003433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058E3F" w14:textId="77777777" w:rsidR="00343342" w:rsidRDefault="00343342" w:rsidP="003433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540094" w14:textId="77777777" w:rsidR="00343342" w:rsidRDefault="00343342" w:rsidP="003433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DC4505" w14:textId="77777777" w:rsidR="00343342" w:rsidRDefault="00343342" w:rsidP="003433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7849AF" w14:textId="77777777" w:rsidR="00343342" w:rsidRDefault="00343342" w:rsidP="003433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CFB126" w14:textId="77777777" w:rsidR="00343342" w:rsidRDefault="00343342" w:rsidP="003433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33AB4D" w14:textId="77777777" w:rsidR="00343342" w:rsidRDefault="00343342" w:rsidP="003433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FF23F3" w14:textId="77777777" w:rsidR="00343342" w:rsidRDefault="00343342" w:rsidP="003433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CF144C" w14:textId="4B9E358D" w:rsidR="00343342" w:rsidRPr="00343342" w:rsidRDefault="00343342" w:rsidP="00343342">
      <w:pPr>
        <w:rPr>
          <w:rFonts w:ascii="Times New Roman" w:hAnsi="Times New Roman" w:cs="Times New Roman"/>
          <w:sz w:val="12"/>
          <w:szCs w:val="12"/>
        </w:rPr>
      </w:pPr>
      <w:r w:rsidRPr="00343342">
        <w:rPr>
          <w:rFonts w:ascii="Times New Roman" w:hAnsi="Times New Roman" w:cs="Times New Roman"/>
          <w:sz w:val="12"/>
          <w:szCs w:val="12"/>
        </w:rPr>
        <w:lastRenderedPageBreak/>
        <w:t xml:space="preserve">Jr. Tulipanes Mz “g”. Los Jardines </w:t>
      </w:r>
      <w:proofErr w:type="spellStart"/>
      <w:r w:rsidRPr="00343342">
        <w:rPr>
          <w:rFonts w:ascii="Times New Roman" w:hAnsi="Times New Roman" w:cs="Times New Roman"/>
          <w:sz w:val="12"/>
          <w:szCs w:val="12"/>
        </w:rPr>
        <w:t>Excor</w:t>
      </w:r>
      <w:proofErr w:type="spellEnd"/>
      <w:r w:rsidRPr="00343342">
        <w:rPr>
          <w:rFonts w:ascii="Times New Roman" w:hAnsi="Times New Roman" w:cs="Times New Roman"/>
          <w:sz w:val="12"/>
          <w:szCs w:val="12"/>
        </w:rPr>
        <w:t xml:space="preserve"> Piura. </w:t>
      </w:r>
    </w:p>
    <w:sectPr w:rsidR="00343342" w:rsidRPr="0034334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9F537" w14:textId="77777777" w:rsidR="00860EF2" w:rsidRDefault="00860EF2" w:rsidP="00343342">
      <w:pPr>
        <w:spacing w:after="0" w:line="240" w:lineRule="auto"/>
      </w:pPr>
      <w:r>
        <w:separator/>
      </w:r>
    </w:p>
  </w:endnote>
  <w:endnote w:type="continuationSeparator" w:id="0">
    <w:p w14:paraId="6F5D2A7F" w14:textId="77777777" w:rsidR="00860EF2" w:rsidRDefault="00860EF2" w:rsidP="00343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356FE" w14:textId="77777777" w:rsidR="00343342" w:rsidRPr="001C605F" w:rsidRDefault="00343342" w:rsidP="0034334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b/>
        <w:i/>
        <w:color w:val="000000"/>
        <w:sz w:val="28"/>
        <w:szCs w:val="28"/>
      </w:rPr>
    </w:pPr>
    <w:bookmarkStart w:id="0" w:name="_Hlk193196281"/>
    <w:r w:rsidRPr="001C605F">
      <w:rPr>
        <w:rFonts w:ascii="Arial" w:eastAsia="Arial" w:hAnsi="Arial" w:cs="Arial"/>
        <w:b/>
        <w:i/>
        <w:color w:val="000000"/>
        <w:szCs w:val="28"/>
      </w:rPr>
      <w:t>¡En la región Piura, todos juntos contra el dengue!</w:t>
    </w:r>
  </w:p>
  <w:bookmarkEnd w:id="0"/>
  <w:p w14:paraId="537F6DD8" w14:textId="77777777" w:rsidR="00343342" w:rsidRDefault="003433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A83F7" w14:textId="77777777" w:rsidR="00860EF2" w:rsidRDefault="00860EF2" w:rsidP="00343342">
      <w:pPr>
        <w:spacing w:after="0" w:line="240" w:lineRule="auto"/>
      </w:pPr>
      <w:r>
        <w:separator/>
      </w:r>
    </w:p>
  </w:footnote>
  <w:footnote w:type="continuationSeparator" w:id="0">
    <w:p w14:paraId="13B1BDC5" w14:textId="77777777" w:rsidR="00860EF2" w:rsidRDefault="00860EF2" w:rsidP="00343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C13AF" w14:textId="77777777" w:rsidR="00343342" w:rsidRDefault="00343342" w:rsidP="00343342">
    <w:pPr>
      <w:tabs>
        <w:tab w:val="left" w:pos="1320"/>
        <w:tab w:val="right" w:pos="8486"/>
      </w:tabs>
      <w:spacing w:before="11"/>
      <w:ind w:right="18"/>
      <w:rPr>
        <w:rFonts w:ascii="Times New Roman"/>
        <w:b/>
      </w:rPr>
    </w:pPr>
    <w:r>
      <w:rPr>
        <w:b/>
        <w:noProof/>
        <w:sz w:val="20"/>
      </w:rPr>
      <w:drawing>
        <wp:anchor distT="0" distB="0" distL="0" distR="0" simplePos="0" relativeHeight="251659264" behindDoc="1" locked="0" layoutInCell="1" allowOverlap="1" wp14:anchorId="6BC40EFA" wp14:editId="5B7F8800">
          <wp:simplePos x="0" y="0"/>
          <wp:positionH relativeFrom="page">
            <wp:posOffset>923925</wp:posOffset>
          </wp:positionH>
          <wp:positionV relativeFrom="page">
            <wp:posOffset>314325</wp:posOffset>
          </wp:positionV>
          <wp:extent cx="1593215" cy="493395"/>
          <wp:effectExtent l="0" t="0" r="6985" b="190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93215" cy="493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/>
        <w:b/>
        <w:color w:val="1F3861"/>
      </w:rPr>
      <w:tab/>
    </w:r>
    <w:r>
      <w:rPr>
        <w:rFonts w:ascii="Times New Roman"/>
        <w:b/>
        <w:color w:val="1F3861"/>
      </w:rPr>
      <w:tab/>
      <w:t>GOBIERNO</w:t>
    </w:r>
    <w:r>
      <w:rPr>
        <w:rFonts w:ascii="Times New Roman"/>
        <w:b/>
        <w:color w:val="1F3861"/>
        <w:spacing w:val="-13"/>
      </w:rPr>
      <w:t xml:space="preserve"> </w:t>
    </w:r>
    <w:r>
      <w:rPr>
        <w:rFonts w:ascii="Times New Roman"/>
        <w:b/>
        <w:color w:val="1F3861"/>
        <w:spacing w:val="-2"/>
      </w:rPr>
      <w:t>REGIONAL</w:t>
    </w:r>
  </w:p>
  <w:p w14:paraId="401C0368" w14:textId="77777777" w:rsidR="00343342" w:rsidRDefault="00343342" w:rsidP="00343342">
    <w:pPr>
      <w:spacing w:before="2"/>
      <w:ind w:right="89"/>
      <w:jc w:val="right"/>
      <w:rPr>
        <w:rFonts w:ascii="Times New Roman"/>
        <w:b/>
      </w:rPr>
    </w:pPr>
    <w:r>
      <w:rPr>
        <w:rFonts w:ascii="Times New Roman"/>
        <w:b/>
        <w:color w:val="1F3861"/>
        <w:spacing w:val="-2"/>
      </w:rPr>
      <w:t>PIURA</w:t>
    </w:r>
  </w:p>
  <w:p w14:paraId="4E33C1CE" w14:textId="77777777" w:rsidR="00E140A6" w:rsidRPr="00E140A6" w:rsidRDefault="00343342" w:rsidP="00E140A6">
    <w:pPr>
      <w:spacing w:after="0"/>
      <w:ind w:left="118" w:right="991" w:hanging="99"/>
      <w:jc w:val="center"/>
      <w:rPr>
        <w:rFonts w:ascii="Times New Roman" w:hAnsi="Times New Roman"/>
        <w:b/>
        <w:sz w:val="18"/>
        <w:szCs w:val="16"/>
      </w:rPr>
    </w:pPr>
    <w:r w:rsidRPr="00E140A6">
      <w:rPr>
        <w:rFonts w:ascii="Times New Roman" w:hAnsi="Times New Roman"/>
        <w:b/>
        <w:sz w:val="18"/>
        <w:szCs w:val="16"/>
      </w:rPr>
      <w:t>“AÑO</w:t>
    </w:r>
    <w:r w:rsidRPr="00E140A6">
      <w:rPr>
        <w:rFonts w:ascii="Times New Roman" w:hAnsi="Times New Roman"/>
        <w:b/>
        <w:spacing w:val="-9"/>
        <w:sz w:val="18"/>
        <w:szCs w:val="16"/>
      </w:rPr>
      <w:t xml:space="preserve"> </w:t>
    </w:r>
    <w:r w:rsidRPr="00E140A6">
      <w:rPr>
        <w:rFonts w:ascii="Times New Roman" w:hAnsi="Times New Roman"/>
        <w:b/>
        <w:sz w:val="18"/>
        <w:szCs w:val="16"/>
      </w:rPr>
      <w:t>DE</w:t>
    </w:r>
    <w:r w:rsidRPr="00E140A6">
      <w:rPr>
        <w:rFonts w:ascii="Times New Roman" w:hAnsi="Times New Roman"/>
        <w:b/>
        <w:spacing w:val="-6"/>
        <w:sz w:val="18"/>
        <w:szCs w:val="16"/>
      </w:rPr>
      <w:t xml:space="preserve"> </w:t>
    </w:r>
    <w:r w:rsidRPr="00E140A6">
      <w:rPr>
        <w:rFonts w:ascii="Times New Roman" w:hAnsi="Times New Roman"/>
        <w:b/>
        <w:sz w:val="18"/>
        <w:szCs w:val="16"/>
      </w:rPr>
      <w:t>LA</w:t>
    </w:r>
    <w:r w:rsidRPr="00E140A6">
      <w:rPr>
        <w:rFonts w:ascii="Times New Roman" w:hAnsi="Times New Roman"/>
        <w:b/>
        <w:spacing w:val="-10"/>
        <w:sz w:val="18"/>
        <w:szCs w:val="16"/>
      </w:rPr>
      <w:t xml:space="preserve"> </w:t>
    </w:r>
    <w:r w:rsidRPr="00E140A6">
      <w:rPr>
        <w:rFonts w:ascii="Times New Roman" w:hAnsi="Times New Roman"/>
        <w:b/>
        <w:sz w:val="18"/>
        <w:szCs w:val="16"/>
      </w:rPr>
      <w:t>RECUPERACIÓN</w:t>
    </w:r>
    <w:r w:rsidRPr="00E140A6">
      <w:rPr>
        <w:rFonts w:ascii="Times New Roman" w:hAnsi="Times New Roman"/>
        <w:b/>
        <w:spacing w:val="-11"/>
        <w:sz w:val="18"/>
        <w:szCs w:val="16"/>
      </w:rPr>
      <w:t xml:space="preserve"> </w:t>
    </w:r>
    <w:r w:rsidRPr="00E140A6">
      <w:rPr>
        <w:rFonts w:ascii="Times New Roman" w:hAnsi="Times New Roman"/>
        <w:b/>
        <w:sz w:val="18"/>
        <w:szCs w:val="16"/>
      </w:rPr>
      <w:t>Y</w:t>
    </w:r>
    <w:r w:rsidRPr="00E140A6">
      <w:rPr>
        <w:rFonts w:ascii="Times New Roman" w:hAnsi="Times New Roman"/>
        <w:b/>
        <w:spacing w:val="-7"/>
        <w:sz w:val="18"/>
        <w:szCs w:val="16"/>
      </w:rPr>
      <w:t xml:space="preserve"> </w:t>
    </w:r>
    <w:r w:rsidRPr="00E140A6">
      <w:rPr>
        <w:rFonts w:ascii="Times New Roman" w:hAnsi="Times New Roman"/>
        <w:b/>
        <w:sz w:val="18"/>
        <w:szCs w:val="16"/>
      </w:rPr>
      <w:t>CONSOLIDACIÓN</w:t>
    </w:r>
    <w:r w:rsidRPr="00E140A6">
      <w:rPr>
        <w:rFonts w:ascii="Times New Roman" w:hAnsi="Times New Roman"/>
        <w:b/>
        <w:spacing w:val="-11"/>
        <w:sz w:val="18"/>
        <w:szCs w:val="16"/>
      </w:rPr>
      <w:t xml:space="preserve"> </w:t>
    </w:r>
    <w:r w:rsidRPr="00E140A6">
      <w:rPr>
        <w:rFonts w:ascii="Times New Roman" w:hAnsi="Times New Roman"/>
        <w:b/>
        <w:sz w:val="18"/>
        <w:szCs w:val="16"/>
      </w:rPr>
      <w:t>DE</w:t>
    </w:r>
    <w:r w:rsidRPr="00E140A6">
      <w:rPr>
        <w:rFonts w:ascii="Times New Roman" w:hAnsi="Times New Roman"/>
        <w:b/>
        <w:spacing w:val="-6"/>
        <w:sz w:val="18"/>
        <w:szCs w:val="16"/>
      </w:rPr>
      <w:t xml:space="preserve"> </w:t>
    </w:r>
    <w:r w:rsidRPr="00E140A6">
      <w:rPr>
        <w:rFonts w:ascii="Times New Roman" w:hAnsi="Times New Roman"/>
        <w:b/>
        <w:sz w:val="18"/>
        <w:szCs w:val="16"/>
      </w:rPr>
      <w:t>LA</w:t>
    </w:r>
    <w:r w:rsidRPr="00E140A6">
      <w:rPr>
        <w:rFonts w:ascii="Times New Roman" w:hAnsi="Times New Roman"/>
        <w:b/>
        <w:spacing w:val="-10"/>
        <w:sz w:val="18"/>
        <w:szCs w:val="16"/>
      </w:rPr>
      <w:t xml:space="preserve"> </w:t>
    </w:r>
    <w:r w:rsidRPr="00E140A6">
      <w:rPr>
        <w:rFonts w:ascii="Times New Roman" w:hAnsi="Times New Roman"/>
        <w:b/>
        <w:sz w:val="18"/>
        <w:szCs w:val="16"/>
      </w:rPr>
      <w:t>ECONOMÍA</w:t>
    </w:r>
    <w:r w:rsidRPr="00E140A6">
      <w:rPr>
        <w:rFonts w:ascii="Times New Roman" w:hAnsi="Times New Roman"/>
        <w:b/>
        <w:spacing w:val="-9"/>
        <w:sz w:val="18"/>
        <w:szCs w:val="16"/>
      </w:rPr>
      <w:t xml:space="preserve"> </w:t>
    </w:r>
    <w:r w:rsidRPr="00E140A6">
      <w:rPr>
        <w:rFonts w:ascii="Times New Roman" w:hAnsi="Times New Roman"/>
        <w:b/>
        <w:sz w:val="18"/>
        <w:szCs w:val="16"/>
      </w:rPr>
      <w:t>PERUANA”</w:t>
    </w:r>
  </w:p>
  <w:p w14:paraId="114225BC" w14:textId="32DB508B" w:rsidR="00343342" w:rsidRPr="00E140A6" w:rsidRDefault="00343342" w:rsidP="00E140A6">
    <w:pPr>
      <w:spacing w:after="0"/>
      <w:ind w:left="118" w:right="991" w:hanging="99"/>
      <w:jc w:val="center"/>
      <w:rPr>
        <w:rFonts w:ascii="Times New Roman" w:hAnsi="Times New Roman"/>
        <w:b/>
        <w:sz w:val="18"/>
        <w:szCs w:val="16"/>
      </w:rPr>
    </w:pPr>
    <w:r w:rsidRPr="00E140A6">
      <w:rPr>
        <w:rFonts w:ascii="Times New Roman" w:hAnsi="Times New Roman"/>
        <w:b/>
        <w:sz w:val="18"/>
        <w:szCs w:val="16"/>
      </w:rPr>
      <w:t xml:space="preserve"> “DECENIO</w:t>
    </w:r>
    <w:r w:rsidRPr="00E140A6">
      <w:rPr>
        <w:rFonts w:ascii="Times New Roman" w:hAnsi="Times New Roman"/>
        <w:b/>
        <w:spacing w:val="-3"/>
        <w:sz w:val="18"/>
        <w:szCs w:val="16"/>
      </w:rPr>
      <w:t xml:space="preserve"> </w:t>
    </w:r>
    <w:r w:rsidRPr="00E140A6">
      <w:rPr>
        <w:rFonts w:ascii="Times New Roman" w:hAnsi="Times New Roman"/>
        <w:b/>
        <w:sz w:val="18"/>
        <w:szCs w:val="16"/>
      </w:rPr>
      <w:t>DE LA</w:t>
    </w:r>
    <w:r w:rsidRPr="00E140A6">
      <w:rPr>
        <w:rFonts w:ascii="Times New Roman" w:hAnsi="Times New Roman"/>
        <w:b/>
        <w:spacing w:val="-1"/>
        <w:sz w:val="18"/>
        <w:szCs w:val="16"/>
      </w:rPr>
      <w:t xml:space="preserve"> </w:t>
    </w:r>
    <w:r w:rsidRPr="00E140A6">
      <w:rPr>
        <w:rFonts w:ascii="Times New Roman" w:hAnsi="Times New Roman"/>
        <w:b/>
        <w:sz w:val="18"/>
        <w:szCs w:val="16"/>
      </w:rPr>
      <w:t>IGUALDAD</w:t>
    </w:r>
    <w:r w:rsidRPr="00E140A6">
      <w:rPr>
        <w:rFonts w:ascii="Times New Roman" w:hAnsi="Times New Roman"/>
        <w:b/>
        <w:spacing w:val="-1"/>
        <w:sz w:val="18"/>
        <w:szCs w:val="16"/>
      </w:rPr>
      <w:t xml:space="preserve"> </w:t>
    </w:r>
    <w:r w:rsidRPr="00E140A6">
      <w:rPr>
        <w:rFonts w:ascii="Times New Roman" w:hAnsi="Times New Roman"/>
        <w:b/>
        <w:sz w:val="18"/>
        <w:szCs w:val="16"/>
      </w:rPr>
      <w:t>DE OPORTUNIDAD PARA MUJERES Y</w:t>
    </w:r>
    <w:r w:rsidRPr="00E140A6">
      <w:rPr>
        <w:rFonts w:ascii="Times New Roman" w:hAnsi="Times New Roman"/>
        <w:b/>
        <w:spacing w:val="-1"/>
        <w:sz w:val="18"/>
        <w:szCs w:val="16"/>
      </w:rPr>
      <w:t xml:space="preserve"> </w:t>
    </w:r>
    <w:r w:rsidRPr="00E140A6">
      <w:rPr>
        <w:rFonts w:ascii="Times New Roman" w:hAnsi="Times New Roman"/>
        <w:b/>
        <w:sz w:val="18"/>
        <w:szCs w:val="16"/>
      </w:rPr>
      <w:t>HOMBRES”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342"/>
    <w:rsid w:val="00147530"/>
    <w:rsid w:val="001C0C19"/>
    <w:rsid w:val="002D55EF"/>
    <w:rsid w:val="00343342"/>
    <w:rsid w:val="003641F3"/>
    <w:rsid w:val="00556FBB"/>
    <w:rsid w:val="005D2B22"/>
    <w:rsid w:val="00613688"/>
    <w:rsid w:val="006E0D58"/>
    <w:rsid w:val="00860EF2"/>
    <w:rsid w:val="0097219F"/>
    <w:rsid w:val="009A5EE3"/>
    <w:rsid w:val="00BD203B"/>
    <w:rsid w:val="00BF6BAE"/>
    <w:rsid w:val="00C65FDC"/>
    <w:rsid w:val="00C73A86"/>
    <w:rsid w:val="00E140A6"/>
    <w:rsid w:val="00E57E59"/>
    <w:rsid w:val="00F6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2A494B"/>
  <w15:chartTrackingRefBased/>
  <w15:docId w15:val="{3221DAEC-E0EA-4EA0-8080-9CA0726A9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433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3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33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33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33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33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33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33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33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33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33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33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334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334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33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334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33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33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33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3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33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33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3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334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334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334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33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334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3342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433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3342"/>
  </w:style>
  <w:style w:type="paragraph" w:styleId="Piedepgina">
    <w:name w:val="footer"/>
    <w:basedOn w:val="Normal"/>
    <w:link w:val="PiedepginaCar"/>
    <w:uiPriority w:val="99"/>
    <w:unhideWhenUsed/>
    <w:rsid w:val="003433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3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Antonio Silva Reyes</dc:creator>
  <cp:keywords/>
  <dc:description/>
  <cp:lastModifiedBy>CHARLY</cp:lastModifiedBy>
  <cp:revision>5</cp:revision>
  <dcterms:created xsi:type="dcterms:W3CDTF">2025-09-23T20:49:00Z</dcterms:created>
  <dcterms:modified xsi:type="dcterms:W3CDTF">2025-09-24T11:53:00Z</dcterms:modified>
</cp:coreProperties>
</file>